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30"/>
          <w:szCs w:val="30"/>
        </w:rPr>
      </w:pPr>
      <w:r>
        <w:rPr>
          <w:rFonts w:hint="eastAsia" w:ascii="宋体" w:hAnsi="宋体"/>
          <w:b/>
          <w:color w:val="auto"/>
          <w:sz w:val="30"/>
          <w:szCs w:val="30"/>
          <w:lang w:eastAsia="zh-CN"/>
        </w:rPr>
        <w:t>鲁山县民政局关于“敬老院高清网控采购项目”的</w:t>
      </w:r>
      <w:r>
        <w:rPr>
          <w:rFonts w:hint="eastAsia" w:ascii="宋体" w:hAnsi="宋体"/>
          <w:b/>
          <w:color w:val="auto"/>
          <w:sz w:val="30"/>
          <w:szCs w:val="30"/>
        </w:rPr>
        <w:t>中标结果公告</w:t>
      </w:r>
    </w:p>
    <w:p>
      <w:pPr>
        <w:keepNext w:val="0"/>
        <w:keepLines w:val="0"/>
        <w:pageBreakBefore w:val="0"/>
        <w:widowControl/>
        <w:kinsoku/>
        <w:wordWrap/>
        <w:overflowPunct/>
        <w:topLinePunct w:val="0"/>
        <w:autoSpaceDE/>
        <w:autoSpaceDN/>
        <w:bidi w:val="0"/>
        <w:adjustRightInd/>
        <w:snapToGrid w:val="0"/>
        <w:spacing w:line="312" w:lineRule="auto"/>
        <w:ind w:left="0" w:leftChars="0" w:right="0" w:rightChars="0" w:firstLine="420" w:firstLineChars="20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河南省景顺招标采购代理有限公司受鲁山县民政局的委托，就鲁山县民政局敬老院高清网控采购项目进行公开</w:t>
      </w:r>
      <w:r>
        <w:rPr>
          <w:rFonts w:hint="eastAsia" w:ascii="宋体" w:hAnsi="宋体" w:eastAsia="宋体" w:cs="宋体"/>
          <w:color w:val="000000"/>
          <w:kern w:val="0"/>
          <w:sz w:val="21"/>
          <w:szCs w:val="21"/>
        </w:rPr>
        <w:t>招标，按规定程序进行了开标、评标、定标，现就本次招标的中标结果公布如下：</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2"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一、</w:t>
      </w:r>
      <w:r>
        <w:rPr>
          <w:rFonts w:hint="eastAsia" w:ascii="宋体" w:hAnsi="宋体" w:eastAsia="宋体" w:cs="宋体"/>
          <w:b/>
          <w:bCs/>
          <w:color w:val="000000"/>
          <w:kern w:val="0"/>
          <w:sz w:val="21"/>
          <w:szCs w:val="21"/>
        </w:rPr>
        <w:t>项目名称及采购编号：</w:t>
      </w:r>
    </w:p>
    <w:p>
      <w:pPr>
        <w:keepNext w:val="0"/>
        <w:keepLines w:val="0"/>
        <w:pageBreakBefore w:val="0"/>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w:t>
      </w:r>
      <w:r>
        <w:rPr>
          <w:rFonts w:hint="eastAsia" w:ascii="宋体" w:hAnsi="宋体" w:eastAsia="宋体" w:cs="宋体"/>
          <w:bCs/>
          <w:color w:val="auto"/>
          <w:kern w:val="0"/>
          <w:sz w:val="21"/>
          <w:szCs w:val="21"/>
        </w:rPr>
        <w:t>项目名称：鲁山县民政局敬老院高清网控采购项目</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312" w:lineRule="auto"/>
        <w:ind w:left="0" w:leftChars="0" w:right="0" w:rightChars="0" w:firstLine="412"/>
        <w:textAlignment w:val="auto"/>
        <w:outlineLvl w:val="9"/>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w:t>
      </w:r>
      <w:r>
        <w:rPr>
          <w:rFonts w:hint="eastAsia" w:ascii="宋体" w:hAnsi="宋体" w:eastAsia="宋体" w:cs="宋体"/>
          <w:bCs/>
          <w:color w:val="auto"/>
          <w:kern w:val="0"/>
          <w:sz w:val="21"/>
          <w:szCs w:val="21"/>
          <w:lang w:val="en-US" w:eastAsia="zh-CN" w:bidi="ar-SA"/>
        </w:rPr>
        <w:t>采购编号：LZC2017-Ag173</w:t>
      </w:r>
    </w:p>
    <w:p>
      <w:pPr>
        <w:keepNext w:val="0"/>
        <w:keepLines w:val="0"/>
        <w:pageBreakBefore w:val="0"/>
        <w:widowControl/>
        <w:numPr>
          <w:ilvl w:val="0"/>
          <w:numId w:val="1"/>
        </w:numPr>
        <w:kinsoku/>
        <w:wordWrap/>
        <w:overflowPunct/>
        <w:topLinePunct w:val="0"/>
        <w:autoSpaceDE/>
        <w:autoSpaceDN/>
        <w:bidi w:val="0"/>
        <w:adjustRightInd/>
        <w:snapToGrid w:val="0"/>
        <w:spacing w:line="312" w:lineRule="auto"/>
        <w:ind w:left="0" w:leftChars="0" w:right="0" w:rightChars="0" w:firstLine="422" w:firstLineChars="200"/>
        <w:jc w:val="left"/>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项目概况：</w:t>
      </w:r>
    </w:p>
    <w:p>
      <w:pPr>
        <w:pStyle w:val="2"/>
        <w:keepNext w:val="0"/>
        <w:keepLines w:val="0"/>
        <w:pageBreakBefore w:val="0"/>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本次采购的为主要内容有嵌入式网络硬盘录像机、嵌入式网络视频解码器、硬盘、交换机等。</w:t>
      </w:r>
    </w:p>
    <w:p>
      <w:pPr>
        <w:keepNext w:val="0"/>
        <w:keepLines w:val="0"/>
        <w:pageBreakBefore w:val="0"/>
        <w:numPr>
          <w:ilvl w:val="0"/>
          <w:numId w:val="1"/>
        </w:numPr>
        <w:kinsoku/>
        <w:wordWrap/>
        <w:overflowPunct/>
        <w:topLinePunct w:val="0"/>
        <w:autoSpaceDE/>
        <w:autoSpaceDN/>
        <w:bidi w:val="0"/>
        <w:adjustRightInd/>
        <w:spacing w:line="312" w:lineRule="auto"/>
        <w:ind w:left="0" w:leftChars="0" w:right="0" w:rightChars="0" w:firstLine="422"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招标公告媒体及日期：</w:t>
      </w:r>
    </w:p>
    <w:p>
      <w:pPr>
        <w:pStyle w:val="2"/>
        <w:keepNext w:val="0"/>
        <w:keepLines w:val="0"/>
        <w:pageBreakBefore w:val="0"/>
        <w:kinsoku/>
        <w:wordWrap/>
        <w:overflowPunct/>
        <w:topLinePunct w:val="0"/>
        <w:autoSpaceDE/>
        <w:autoSpaceDN/>
        <w:bidi w:val="0"/>
        <w:adjustRightInd/>
        <w:spacing w:line="312" w:lineRule="auto"/>
        <w:ind w:left="0" w:leftChars="0" w:right="0" w:rightChars="0" w:firstLine="630" w:firstLineChars="300"/>
        <w:textAlignment w:val="auto"/>
        <w:outlineLvl w:val="9"/>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本公告于2017年12月25日在《中国采购与招标网》、《河南招标采购综合网》、《河南省政府采购网》、《平顶山市鲁山县政府采购网》、《河南省公共资源交易公共服务平台》及《全国公共资源交易平台（河南省·平顶山市）》网站上同时发布。</w:t>
      </w:r>
    </w:p>
    <w:p>
      <w:pPr>
        <w:keepNext w:val="0"/>
        <w:keepLines w:val="0"/>
        <w:pageBreakBefore w:val="0"/>
        <w:numPr>
          <w:ilvl w:val="0"/>
          <w:numId w:val="1"/>
        </w:numPr>
        <w:kinsoku/>
        <w:wordWrap/>
        <w:overflowPunct/>
        <w:topLinePunct w:val="0"/>
        <w:autoSpaceDE/>
        <w:autoSpaceDN/>
        <w:bidi w:val="0"/>
        <w:adjustRightInd/>
        <w:spacing w:line="312" w:lineRule="auto"/>
        <w:ind w:left="0" w:leftChars="0" w:right="0" w:rightChars="0" w:firstLine="422" w:firstLineChars="200"/>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评标信息：</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评标日期：2018年01月17日</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评标地点：平顶山市公共资源交易中心</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 xml:space="preserve">评标委员会成员：姜国勤、赵伟艇、王良用、蒋新艳、张盈旗 </w:t>
      </w:r>
    </w:p>
    <w:p>
      <w:pPr>
        <w:keepNext w:val="0"/>
        <w:keepLines w:val="0"/>
        <w:pageBreakBefore w:val="0"/>
        <w:widowControl/>
        <w:kinsoku/>
        <w:wordWrap/>
        <w:overflowPunct/>
        <w:topLinePunct w:val="0"/>
        <w:autoSpaceDE/>
        <w:autoSpaceDN/>
        <w:bidi w:val="0"/>
        <w:adjustRightInd/>
        <w:snapToGrid w:val="0"/>
        <w:spacing w:line="312" w:lineRule="auto"/>
        <w:ind w:left="0" w:leftChars="0" w:right="0" w:rightChars="0" w:firstLine="422" w:firstLineChars="200"/>
        <w:jc w:val="left"/>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五、中标信息：</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中标人：</w:t>
      </w:r>
      <w:r>
        <w:rPr>
          <w:rFonts w:hint="eastAsia" w:ascii="宋体" w:hAnsi="宋体" w:eastAsia="宋体" w:cs="宋体"/>
          <w:i w:val="0"/>
          <w:color w:val="000000"/>
          <w:kern w:val="0"/>
          <w:sz w:val="21"/>
          <w:szCs w:val="21"/>
          <w:u w:val="none" w:color="000000"/>
          <w:lang w:val="en-US" w:eastAsia="zh-CN" w:bidi="ar-SA"/>
        </w:rPr>
        <w:t>河南朝辉科贸有限公司</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中标人地址：</w:t>
      </w:r>
      <w:r>
        <w:rPr>
          <w:rFonts w:hint="eastAsia" w:ascii="宋体" w:hAnsi="宋体" w:eastAsia="宋体" w:cs="宋体"/>
          <w:i w:val="0"/>
          <w:color w:val="000000"/>
          <w:kern w:val="0"/>
          <w:sz w:val="21"/>
          <w:szCs w:val="21"/>
          <w:u w:val="none" w:color="000000"/>
          <w:lang w:val="en-US" w:eastAsia="zh-CN" w:bidi="ar-SA"/>
        </w:rPr>
        <w:t>郑州市金水区东风路18号17号楼1单元6楼东户</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中标价：526280.00元    质量要求：达到国家现行标准</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交货期：合同签订之日起30日内供货、安装调试完毕</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主要中标的的名称、规格型号、数量、单价等详见附件</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2" w:firstLineChars="200"/>
        <w:textAlignment w:val="auto"/>
        <w:outlineLvl w:val="9"/>
        <w:rPr>
          <w:rFonts w:hint="eastAsia" w:ascii="宋体" w:hAnsi="宋体" w:eastAsia="宋体" w:cs="宋体"/>
          <w:b/>
          <w:bCs w:val="0"/>
          <w:color w:val="auto"/>
          <w:kern w:val="2"/>
          <w:sz w:val="21"/>
          <w:szCs w:val="21"/>
          <w:lang w:val="en-US" w:eastAsia="zh-CN" w:bidi="ar-SA"/>
        </w:rPr>
      </w:pPr>
      <w:r>
        <w:rPr>
          <w:rFonts w:hint="eastAsia" w:ascii="宋体" w:hAnsi="宋体" w:eastAsia="宋体" w:cs="宋体"/>
          <w:b/>
          <w:bCs w:val="0"/>
          <w:color w:val="auto"/>
          <w:kern w:val="2"/>
          <w:sz w:val="21"/>
          <w:szCs w:val="21"/>
          <w:lang w:val="en-US" w:eastAsia="zh-CN" w:bidi="ar-SA"/>
        </w:rPr>
        <w:t>六、本次采购联系事项：</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采购人：鲁山县民政局</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采购人地址：平顶山市鲁山县顺城路与花园路交叉口西100米</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联系人：张先生          联系电话：0375-5082340</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代理机构：河南省景顺招标采购代理有限公司</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地  址：平顶山市湛河区轻工路与开源路交叉口东北角建工•景苑</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 xml:space="preserve">联系人：刘女士  </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联系电话：0375-2190007    13733756210</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 xml:space="preserve"> 公告期限为1个工作日，各有关当事人对中标结果有异议的，可以在公告期限届满之日起七个工作日内以书面形式向采购人提出质疑（以质疑函接受确认日期作为受理时间），逾期未提交或未按照要求提交的质疑将不予受理。</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5670" w:firstLineChars="2700"/>
        <w:jc w:val="right"/>
        <w:textAlignment w:val="auto"/>
        <w:outlineLvl w:val="9"/>
        <w:rPr>
          <w:rFonts w:hint="eastAsia" w:ascii="宋体" w:hAnsi="宋体" w:eastAsia="宋体" w:cs="宋体"/>
          <w:bCs/>
          <w:color w:val="auto"/>
          <w:kern w:val="2"/>
          <w:sz w:val="21"/>
          <w:szCs w:val="21"/>
          <w:lang w:val="en-US" w:eastAsia="zh-CN" w:bidi="ar-SA"/>
        </w:rPr>
      </w:pPr>
      <w:bookmarkStart w:id="0" w:name="_GoBack"/>
      <w:bookmarkEnd w:id="0"/>
      <w:r>
        <w:rPr>
          <w:rFonts w:hint="eastAsia" w:ascii="宋体" w:hAnsi="宋体" w:eastAsia="宋体" w:cs="宋体"/>
          <w:bCs/>
          <w:color w:val="auto"/>
          <w:kern w:val="2"/>
          <w:sz w:val="21"/>
          <w:szCs w:val="21"/>
          <w:lang w:val="en-US" w:eastAsia="zh-CN" w:bidi="ar-SA"/>
        </w:rPr>
        <w:t xml:space="preserve">鲁山县民政局     </w:t>
      </w:r>
    </w:p>
    <w:p>
      <w:pPr>
        <w:keepNext w:val="0"/>
        <w:keepLines w:val="0"/>
        <w:pageBreakBefore w:val="0"/>
        <w:numPr>
          <w:ilvl w:val="0"/>
          <w:numId w:val="0"/>
        </w:numPr>
        <w:kinsoku/>
        <w:wordWrap/>
        <w:overflowPunct/>
        <w:topLinePunct w:val="0"/>
        <w:autoSpaceDE/>
        <w:autoSpaceDN/>
        <w:bidi w:val="0"/>
        <w:adjustRightInd/>
        <w:spacing w:line="312" w:lineRule="auto"/>
        <w:ind w:left="0" w:leftChars="0" w:right="0" w:rightChars="0" w:firstLine="420" w:firstLineChars="200"/>
        <w:jc w:val="righ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 xml:space="preserve">                                               2018年01月  日                     </w:t>
      </w:r>
    </w:p>
    <w:p>
      <w:pPr>
        <w:keepNext w:val="0"/>
        <w:keepLines w:val="0"/>
        <w:pageBreakBefore w:val="0"/>
        <w:numPr>
          <w:ilvl w:val="0"/>
          <w:numId w:val="0"/>
        </w:numPr>
        <w:kinsoku/>
        <w:wordWrap/>
        <w:overflowPunct/>
        <w:topLinePunct w:val="0"/>
        <w:autoSpaceDE/>
        <w:autoSpaceDN/>
        <w:bidi w:val="0"/>
        <w:adjustRightInd/>
        <w:spacing w:line="312" w:lineRule="auto"/>
        <w:ind w:leftChars="200" w:right="0" w:rightChars="0"/>
        <w:textAlignment w:val="auto"/>
        <w:rPr>
          <w:rFonts w:hint="eastAsia" w:ascii="宋体" w:hAnsi="宋体" w:eastAsia="宋体" w:cs="宋体"/>
          <w:b/>
          <w:bCs/>
          <w:color w:val="000000"/>
          <w:kern w:val="0"/>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12" w:lineRule="auto"/>
        <w:ind w:leftChars="200" w:right="0" w:rightChars="0"/>
        <w:textAlignment w:val="auto"/>
        <w:rPr>
          <w:rFonts w:hint="eastAsia" w:ascii="宋体" w:hAnsi="宋体" w:cs="宋体"/>
          <w:b/>
          <w:bCs/>
          <w:color w:val="000000"/>
          <w:kern w:val="0"/>
          <w:sz w:val="24"/>
          <w:szCs w:val="24"/>
          <w:lang w:val="en-US" w:eastAsia="zh-CN"/>
        </w:rPr>
      </w:pPr>
    </w:p>
    <w:sectPr>
      <w:pgSz w:w="11906" w:h="16838"/>
      <w:pgMar w:top="1134" w:right="1304" w:bottom="0"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微软雅黑"/>
    <w:panose1 w:val="02010609060101010101"/>
    <w:charset w:val="86"/>
    <w:family w:val="auto"/>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9D29"/>
    <w:multiLevelType w:val="singleLevel"/>
    <w:tmpl w:val="5A4D9D2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B2ED2"/>
    <w:rsid w:val="000C0F12"/>
    <w:rsid w:val="04B875E5"/>
    <w:rsid w:val="0761258A"/>
    <w:rsid w:val="0AEE5A9B"/>
    <w:rsid w:val="0D372C99"/>
    <w:rsid w:val="0D423506"/>
    <w:rsid w:val="102D7E53"/>
    <w:rsid w:val="103C54E3"/>
    <w:rsid w:val="15AE25A5"/>
    <w:rsid w:val="17BE1BFF"/>
    <w:rsid w:val="19E11D33"/>
    <w:rsid w:val="1C5673CE"/>
    <w:rsid w:val="22654A86"/>
    <w:rsid w:val="26FB2ED2"/>
    <w:rsid w:val="2A427AE6"/>
    <w:rsid w:val="2B8D529F"/>
    <w:rsid w:val="2D3D6255"/>
    <w:rsid w:val="2EB47E14"/>
    <w:rsid w:val="30654621"/>
    <w:rsid w:val="35E3343E"/>
    <w:rsid w:val="3CBE7839"/>
    <w:rsid w:val="3D1330EA"/>
    <w:rsid w:val="41157FE6"/>
    <w:rsid w:val="428212D2"/>
    <w:rsid w:val="44F30A6E"/>
    <w:rsid w:val="44F52B0C"/>
    <w:rsid w:val="49E32A4B"/>
    <w:rsid w:val="532F60EE"/>
    <w:rsid w:val="5446780E"/>
    <w:rsid w:val="60067D24"/>
    <w:rsid w:val="619F0C4C"/>
    <w:rsid w:val="71A064F7"/>
    <w:rsid w:val="78EB2905"/>
    <w:rsid w:val="7A890CAD"/>
    <w:rsid w:val="7B9733B5"/>
    <w:rsid w:val="7BAF27B8"/>
    <w:rsid w:val="7D414034"/>
    <w:rsid w:val="7DF00BE1"/>
    <w:rsid w:val="7FE4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仿宋_GB2312"/>
      <w:sz w:val="28"/>
    </w:rPr>
  </w:style>
  <w:style w:type="paragraph" w:styleId="3">
    <w:name w:val="Body Text"/>
    <w:basedOn w:val="1"/>
    <w:qFormat/>
    <w:uiPriority w:val="0"/>
    <w:pPr>
      <w:spacing w:after="120" w:afterLines="0"/>
    </w:pPr>
  </w:style>
  <w:style w:type="paragraph" w:customStyle="1" w:styleId="6">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2018-01-04T02:45:00Z</dcterms:created>
  <dc:creator>Smile、R</dc:creator>
  <cp:lastModifiedBy>河南省景顺招标采购代理有限公司:王建设</cp:lastModifiedBy>
  <dcterms:modified xsi:type="dcterms:W3CDTF">2018-01-17T10:23:18Z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